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9E04A" w14:textId="77777777" w:rsidR="00B9149C" w:rsidRDefault="00B9149C" w:rsidP="00B9149C">
      <w:pPr>
        <w:pStyle w:val="Heading1"/>
        <w:pBdr>
          <w:bottom w:val="none" w:sz="0" w:space="0" w:color="auto"/>
        </w:pBdr>
        <w:spacing w:line="192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0A69001" wp14:editId="60EF3BD2">
            <wp:extent cx="1653296" cy="1362132"/>
            <wp:effectExtent l="0" t="0" r="0" b="9525"/>
            <wp:docPr id="9" name="Picture 9" descr="../FBClogo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BClogoBL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08" cy="13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65A0" w14:textId="77777777" w:rsidR="00B9149C" w:rsidRPr="003A0C99" w:rsidRDefault="00B9149C" w:rsidP="00B9149C">
      <w:pPr>
        <w:pBdr>
          <w:bottom w:val="none" w:sz="0" w:space="0" w:color="auto"/>
        </w:pBdr>
      </w:pPr>
      <w:r>
        <w:rPr>
          <w:rFonts w:ascii="Segoe Print" w:hAnsi="Segoe Print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6CFBD" wp14:editId="4FEC6771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6743700" cy="45085"/>
                <wp:effectExtent l="50800" t="25400" r="63500" b="81915"/>
                <wp:wrapThrough wrapText="bothSides">
                  <wp:wrapPolygon edited="0">
                    <wp:start x="-163" y="-12169"/>
                    <wp:lineTo x="-163" y="48676"/>
                    <wp:lineTo x="21722" y="48676"/>
                    <wp:lineTo x="21722" y="-12169"/>
                    <wp:lineTo x="-163" y="-1216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923D4" id="Rectangle 12" o:spid="_x0000_s1026" style="position:absolute;margin-left:4.05pt;margin-top:9.2pt;width:531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" fillcolor="red" stroked="f" strokeweight="1pt">
                <v:stroke miterlimit="4"/>
                <v:shadow on="t" opacity=".5" mv:blur="38100f" origin=",.5" offset="0,2pt"/>
                <v:textbox style="mso-fit-shape-to-text:t" inset="4pt,4pt,4pt,4pt"/>
                <w10:wrap type="through"/>
              </v:rect>
            </w:pict>
          </mc:Fallback>
        </mc:AlternateContent>
      </w:r>
    </w:p>
    <w:p w14:paraId="36FD96CC" w14:textId="77777777" w:rsidR="00B9149C" w:rsidRPr="002560D6" w:rsidRDefault="00B9149C" w:rsidP="00B9149C">
      <w:pPr>
        <w:pStyle w:val="Heading1"/>
        <w:pBdr>
          <w:bottom w:val="none" w:sz="0" w:space="0" w:color="auto"/>
        </w:pBdr>
        <w:spacing w:line="192" w:lineRule="auto"/>
        <w:jc w:val="center"/>
        <w:rPr>
          <w:rFonts w:ascii="H&amp;B Sketch Demo" w:hAnsi="H&amp;B Sketch Demo" w:cs="Times New Roman"/>
          <w:sz w:val="20"/>
          <w:szCs w:val="20"/>
        </w:rPr>
      </w:pPr>
      <w:r w:rsidRPr="002560D6">
        <w:rPr>
          <w:rFonts w:ascii="H&amp;B Sketch Demo" w:hAnsi="H&amp;B Sketch Demo" w:cs="Times New Roman"/>
          <w:b/>
          <w:sz w:val="20"/>
          <w:szCs w:val="20"/>
        </w:rPr>
        <w:t>Joshua | BE STRONG AND COURAGEOUS Series</w:t>
      </w:r>
    </w:p>
    <w:p w14:paraId="398EEAA0" w14:textId="4663BBE6" w:rsidR="00B9149C" w:rsidRPr="00872473" w:rsidRDefault="00A91F0A" w:rsidP="00B9149C">
      <w:pPr>
        <w:pBdr>
          <w:bottom w:val="none" w:sz="0" w:space="0" w:color="auto"/>
        </w:pBdr>
        <w:jc w:val="center"/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>Text:  Joshua 13-14</w:t>
      </w:r>
      <w:r w:rsidR="00B9149C">
        <w:rPr>
          <w:rFonts w:hAnsi="Times New Roman" w:cs="Times New Roman"/>
          <w:i/>
        </w:rPr>
        <w:t>;</w:t>
      </w:r>
      <w:r>
        <w:rPr>
          <w:rFonts w:hAnsi="Times New Roman" w:cs="Times New Roman"/>
          <w:i/>
        </w:rPr>
        <w:t xml:space="preserve"> Teaching Pastor / Clayton Havelka</w:t>
      </w:r>
    </w:p>
    <w:p w14:paraId="3ACBBFC9" w14:textId="6D2D8329" w:rsidR="00B9149C" w:rsidRPr="00872473" w:rsidRDefault="00B9149C" w:rsidP="00B9149C">
      <w:pPr>
        <w:pStyle w:val="Heading1"/>
        <w:pBdr>
          <w:bottom w:val="none" w:sz="0" w:space="0" w:color="auto"/>
        </w:pBdr>
        <w:jc w:val="center"/>
        <w:rPr>
          <w:rFonts w:hAnsi="Times New Roman" w:cs="Times New Roman"/>
          <w:i/>
          <w:sz w:val="20"/>
          <w:szCs w:val="20"/>
        </w:rPr>
      </w:pPr>
      <w:r w:rsidRPr="00872473">
        <w:rPr>
          <w:rFonts w:hAnsi="Times New Roman" w:cs="Times New Roman"/>
          <w:i/>
          <w:sz w:val="20"/>
          <w:szCs w:val="20"/>
        </w:rPr>
        <w:t xml:space="preserve">For the week of </w:t>
      </w:r>
      <w:r w:rsidR="00A91F0A">
        <w:rPr>
          <w:rFonts w:hAnsi="Times New Roman" w:cs="Times New Roman"/>
          <w:i/>
          <w:sz w:val="20"/>
          <w:szCs w:val="20"/>
        </w:rPr>
        <w:t>Sunday, April 23</w:t>
      </w:r>
      <w:r>
        <w:rPr>
          <w:rFonts w:hAnsi="Times New Roman" w:cs="Times New Roman"/>
          <w:i/>
          <w:sz w:val="20"/>
          <w:szCs w:val="20"/>
        </w:rPr>
        <w:t>, 2017</w:t>
      </w:r>
    </w:p>
    <w:p w14:paraId="35895CAF" w14:textId="77777777" w:rsidR="00B9149C" w:rsidRPr="00F67040" w:rsidRDefault="00B9149C" w:rsidP="00B9149C">
      <w:pPr>
        <w:pStyle w:val="Heading1"/>
        <w:pBdr>
          <w:bottom w:val="none" w:sz="0" w:space="0" w:color="auto"/>
        </w:pBdr>
        <w:rPr>
          <w:rFonts w:hAnsi="Times New Roman" w:cs="Times New Roman"/>
        </w:rPr>
      </w:pPr>
    </w:p>
    <w:p w14:paraId="71B5772B" w14:textId="77777777" w:rsidR="00B9149C" w:rsidRPr="002560D6" w:rsidRDefault="00B9149C" w:rsidP="00B9149C">
      <w:pPr>
        <w:pStyle w:val="Heading1"/>
        <w:pBdr>
          <w:bottom w:val="none" w:sz="0" w:space="0" w:color="auto"/>
        </w:pBdr>
        <w:rPr>
          <w:rFonts w:ascii="Segoe Print" w:hAnsi="Segoe Print" w:cs="Times New Roman"/>
          <w:b/>
          <w:sz w:val="20"/>
          <w:szCs w:val="20"/>
        </w:rPr>
      </w:pPr>
      <w:r w:rsidRPr="002560D6">
        <w:rPr>
          <w:rFonts w:ascii="Segoe Print" w:hAnsi="Segoe Print" w:cs="Times New Roman"/>
          <w:b/>
          <w:sz w:val="20"/>
          <w:szCs w:val="20"/>
        </w:rPr>
        <w:t>Opening the Conversation</w:t>
      </w:r>
    </w:p>
    <w:p w14:paraId="59A9A567" w14:textId="2089D734" w:rsidR="00B9149C" w:rsidRDefault="00A91F0A" w:rsidP="00B9149C">
      <w:pPr>
        <w:pBdr>
          <w:bottom w:val="none" w:sz="0" w:space="0" w:color="auto"/>
        </w:pBdr>
        <w:rPr>
          <w:rFonts w:hAnsi="Times New Roman" w:cs="Times New Roman"/>
        </w:rPr>
      </w:pPr>
      <w:r>
        <w:rPr>
          <w:rFonts w:hAnsi="Times New Roman" w:cs="Times New Roman"/>
        </w:rPr>
        <w:t xml:space="preserve">As you’ve gotten older, how has your focus changed?  What’s is gaining importance now that </w:t>
      </w:r>
      <w:r w:rsidR="006A4B18">
        <w:rPr>
          <w:rFonts w:hAnsi="Times New Roman" w:cs="Times New Roman"/>
        </w:rPr>
        <w:t>received zero or</w:t>
      </w:r>
      <w:r>
        <w:rPr>
          <w:rFonts w:hAnsi="Times New Roman" w:cs="Times New Roman"/>
        </w:rPr>
        <w:t xml:space="preserve"> little </w:t>
      </w:r>
      <w:r w:rsidR="006A4B18">
        <w:rPr>
          <w:rFonts w:hAnsi="Times New Roman" w:cs="Times New Roman"/>
        </w:rPr>
        <w:t>attention</w:t>
      </w:r>
      <w:r>
        <w:rPr>
          <w:rFonts w:hAnsi="Times New Roman" w:cs="Times New Roman"/>
        </w:rPr>
        <w:t xml:space="preserve"> five years ago?</w:t>
      </w:r>
    </w:p>
    <w:p w14:paraId="5C3B5920" w14:textId="77777777" w:rsidR="00B9149C" w:rsidRPr="00943D36" w:rsidRDefault="00B9149C" w:rsidP="00B9149C">
      <w:pPr>
        <w:pBdr>
          <w:bottom w:val="none" w:sz="0" w:space="0" w:color="auto"/>
        </w:pBdr>
        <w:rPr>
          <w:rFonts w:ascii="Book Antiqua" w:hAnsi="Book Antiqua"/>
        </w:rPr>
      </w:pPr>
    </w:p>
    <w:p w14:paraId="6BD7125D" w14:textId="760A141C" w:rsidR="00B9149C" w:rsidRPr="00D55CA1" w:rsidRDefault="00B9149C" w:rsidP="00B9149C">
      <w:pPr>
        <w:pBdr>
          <w:bottom w:val="none" w:sz="0" w:space="0" w:color="auto"/>
        </w:pBdr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The </w:t>
      </w:r>
      <w:r w:rsidRPr="00943D36">
        <w:rPr>
          <w:rFonts w:ascii="Segoe Print" w:hAnsi="Segoe Print"/>
          <w:b/>
        </w:rPr>
        <w:t>Text</w:t>
      </w:r>
      <w:r>
        <w:rPr>
          <w:rFonts w:ascii="Segoe Print" w:hAnsi="Segoe Print"/>
          <w:b/>
        </w:rPr>
        <w:t xml:space="preserve">:  </w:t>
      </w:r>
      <w:r>
        <w:rPr>
          <w:rFonts w:hAnsi="Times New Roman" w:cs="Times New Roman"/>
        </w:rPr>
        <w:t xml:space="preserve">Joshua </w:t>
      </w:r>
      <w:r w:rsidR="00A91F0A">
        <w:rPr>
          <w:rFonts w:hAnsi="Times New Roman" w:cs="Times New Roman"/>
        </w:rPr>
        <w:t>13</w:t>
      </w:r>
      <w:r w:rsidR="00B93561">
        <w:rPr>
          <w:rFonts w:hAnsi="Times New Roman" w:cs="Times New Roman"/>
        </w:rPr>
        <w:t>:1</w:t>
      </w:r>
      <w:r w:rsidR="00A91F0A">
        <w:rPr>
          <w:rFonts w:hAnsi="Times New Roman" w:cs="Times New Roman"/>
        </w:rPr>
        <w:t>-14</w:t>
      </w:r>
    </w:p>
    <w:p w14:paraId="34E86FA6" w14:textId="77777777" w:rsidR="00B9149C" w:rsidRDefault="00B9149C" w:rsidP="00B9149C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6B3A58C6" w14:textId="3ABC1FDB" w:rsidR="00824220" w:rsidRDefault="00824220" w:rsidP="00B9149C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>Key points in the text:</w:t>
      </w:r>
    </w:p>
    <w:p w14:paraId="1A153B16" w14:textId="77777777" w:rsidR="00372B96" w:rsidRDefault="00372B96" w:rsidP="00B9149C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3B886D0B" w14:textId="26087C7F" w:rsidR="00372B96" w:rsidRPr="00372B96" w:rsidRDefault="00372B96" w:rsidP="00372B96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 xml:space="preserve">Up to this point in the book of Joshua, what </w:t>
      </w:r>
      <w:r w:rsidR="003445DE">
        <w:rPr>
          <w:rFonts w:hAnsi="Times New Roman" w:cs="Times New Roman"/>
        </w:rPr>
        <w:t>were</w:t>
      </w:r>
      <w:r>
        <w:rPr>
          <w:rFonts w:hAnsi="Times New Roman" w:cs="Times New Roman"/>
        </w:rPr>
        <w:t xml:space="preserve"> his leadership legacy/accomplishments?  What does God tell him in verses 13:1?  What does this message from God mean?</w:t>
      </w:r>
    </w:p>
    <w:p w14:paraId="6239C168" w14:textId="77777777" w:rsidR="00824220" w:rsidRDefault="00824220" w:rsidP="00B9149C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5CBDAD10" w14:textId="64B989F4" w:rsidR="00824220" w:rsidRDefault="00824220" w:rsidP="00824220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 xml:space="preserve">(13:8-13) These verses describe the tribes east of the Jordan River who obeyed in helping conquer the land in Canaan but failed to finish the job in their own backyard.  This </w:t>
      </w:r>
      <w:r w:rsidR="003445DE">
        <w:rPr>
          <w:rFonts w:hAnsi="Times New Roman" w:cs="Times New Roman"/>
        </w:rPr>
        <w:t xml:space="preserve">is </w:t>
      </w:r>
      <w:r>
        <w:rPr>
          <w:rFonts w:hAnsi="Times New Roman" w:cs="Times New Roman"/>
        </w:rPr>
        <w:t>the first of many such statements in the Book of Joshua. No immediate crisis took place, but the Israelites paid for this later as God said they would.</w:t>
      </w:r>
    </w:p>
    <w:p w14:paraId="19C61D6F" w14:textId="77777777" w:rsidR="00824220" w:rsidRDefault="00824220" w:rsidP="00824220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650A7A94" w14:textId="0E5AF6D3" w:rsidR="00824220" w:rsidRDefault="00824220" w:rsidP="00824220">
      <w:pPr>
        <w:pStyle w:val="ListParagraph"/>
        <w:numPr>
          <w:ilvl w:val="1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>Why didn’t they complete the job?  Was it laziness?  Complacency?  Dissatisfaction with where they were?</w:t>
      </w:r>
    </w:p>
    <w:p w14:paraId="3CEE334D" w14:textId="77777777" w:rsidR="003445DE" w:rsidRDefault="003445DE" w:rsidP="003445DE">
      <w:pPr>
        <w:pStyle w:val="ListParagraph"/>
        <w:pBdr>
          <w:bottom w:val="none" w:sz="0" w:space="0" w:color="auto"/>
        </w:pBdr>
        <w:tabs>
          <w:tab w:val="left" w:pos="10057"/>
        </w:tabs>
        <w:ind w:left="1440"/>
        <w:rPr>
          <w:rFonts w:hAnsi="Times New Roman" w:cs="Times New Roman"/>
        </w:rPr>
      </w:pPr>
    </w:p>
    <w:p w14:paraId="7AE06A4D" w14:textId="34D076F5" w:rsidR="00824220" w:rsidRPr="00824220" w:rsidRDefault="00372B96" w:rsidP="00824220">
      <w:pPr>
        <w:pStyle w:val="ListParagraph"/>
        <w:numPr>
          <w:ilvl w:val="1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>What is the underlying principle that we could apply today from these verses?</w:t>
      </w:r>
    </w:p>
    <w:p w14:paraId="386CA329" w14:textId="77777777" w:rsidR="00824220" w:rsidRDefault="00824220" w:rsidP="00B9149C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794F8621" w14:textId="131E7427" w:rsidR="003445DE" w:rsidRDefault="003445DE" w:rsidP="00605D9B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>(14:6-14) Caleb wholly (“wholeheartedly”) followed the Lord.  What does it mean to do something “wholeheartedly”?</w:t>
      </w:r>
    </w:p>
    <w:p w14:paraId="125AB737" w14:textId="77777777" w:rsidR="003445DE" w:rsidRDefault="003445DE" w:rsidP="003445DE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5F9378D9" w14:textId="53E712AA" w:rsidR="003445DE" w:rsidRDefault="003445DE" w:rsidP="003445DE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>The relationship Joshua had with Caleb was a discipler/disciple relationship.  Why is the discipleship process an intentional one?  Without intentionality, what could have happened with the nation of Israel?</w:t>
      </w:r>
    </w:p>
    <w:p w14:paraId="62C3D4D4" w14:textId="77777777" w:rsidR="003445DE" w:rsidRPr="003445DE" w:rsidRDefault="003445DE" w:rsidP="003445DE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0D0A0178" w14:textId="41012A1E" w:rsidR="003445DE" w:rsidRDefault="003445DE" w:rsidP="003445DE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 xml:space="preserve">Who are you intentionally discipling?  Who is discipling you?  </w:t>
      </w:r>
    </w:p>
    <w:p w14:paraId="53FB0037" w14:textId="77777777" w:rsidR="003445DE" w:rsidRPr="003445DE" w:rsidRDefault="003445DE" w:rsidP="003445DE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0972ED13" w14:textId="51B1BBDF" w:rsidR="003445DE" w:rsidRDefault="003445DE" w:rsidP="003445DE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>See 1 Corinthians 10:31</w:t>
      </w:r>
    </w:p>
    <w:p w14:paraId="3ACE76EF" w14:textId="77777777" w:rsidR="003445DE" w:rsidRPr="003445DE" w:rsidRDefault="003445DE" w:rsidP="003445DE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2A813B58" w14:textId="7037A56C" w:rsidR="003445DE" w:rsidRDefault="003445DE" w:rsidP="003445DE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 w:rsidRPr="00200A3F">
        <w:rPr>
          <w:rFonts w:hAnsi="Times New Roman" w:cs="Times New Roman"/>
          <w:i/>
        </w:rPr>
        <w:t xml:space="preserve">“Whatever you do . . .”  </w:t>
      </w:r>
      <w:r>
        <w:rPr>
          <w:rFonts w:hAnsi="Times New Roman" w:cs="Times New Roman"/>
        </w:rPr>
        <w:t>What does this mean?</w:t>
      </w:r>
    </w:p>
    <w:p w14:paraId="21D2041E" w14:textId="77777777" w:rsidR="003445DE" w:rsidRPr="003445DE" w:rsidRDefault="003445DE" w:rsidP="003445DE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35255E31" w14:textId="28484837" w:rsidR="00824220" w:rsidRDefault="002C5770" w:rsidP="003445DE">
      <w:pPr>
        <w:pStyle w:val="ListParagraph"/>
        <w:numPr>
          <w:ilvl w:val="0"/>
          <w:numId w:val="2"/>
        </w:num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>How have “do this” and “don’t do that” made Jesus more of a treasure to you?  Or, do they?</w:t>
      </w:r>
    </w:p>
    <w:p w14:paraId="780730E8" w14:textId="77777777" w:rsidR="002C5770" w:rsidRPr="002C5770" w:rsidRDefault="002C5770" w:rsidP="002C5770">
      <w:pPr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</w:p>
    <w:p w14:paraId="3DCACDDC" w14:textId="1A72A90E" w:rsidR="002C5770" w:rsidRPr="003445DE" w:rsidRDefault="002C5770" w:rsidP="002C5770">
      <w:pPr>
        <w:pStyle w:val="ListParagraph"/>
        <w:pBdr>
          <w:bottom w:val="none" w:sz="0" w:space="0" w:color="auto"/>
        </w:pBdr>
        <w:tabs>
          <w:tab w:val="left" w:pos="10057"/>
        </w:tabs>
        <w:rPr>
          <w:rFonts w:hAnsi="Times New Roman" w:cs="Times New Roman"/>
        </w:rPr>
      </w:pPr>
      <w:r>
        <w:rPr>
          <w:rFonts w:hAnsi="Times New Roman" w:cs="Times New Roman"/>
        </w:rPr>
        <w:t xml:space="preserve">John Piper Quote: </w:t>
      </w:r>
      <w:r w:rsidRPr="00200A3F">
        <w:rPr>
          <w:rFonts w:hAnsi="Times New Roman" w:cs="Times New Roman"/>
          <w:i/>
        </w:rPr>
        <w:t>“Oh, how many lives are wasted</w:t>
      </w:r>
      <w:r w:rsidR="00200A3F">
        <w:rPr>
          <w:rFonts w:hAnsi="Times New Roman" w:cs="Times New Roman"/>
          <w:i/>
        </w:rPr>
        <w:t xml:space="preserve"> by people who believe that the</w:t>
      </w:r>
      <w:r w:rsidRPr="00200A3F">
        <w:rPr>
          <w:rFonts w:hAnsi="Times New Roman" w:cs="Times New Roman"/>
          <w:i/>
        </w:rPr>
        <w:t xml:space="preserve"> Christian life means simply avoiding badness and providing for the family.  So there is no adultery, no stealing, no killing, no embezzlements, no fraud – just lots of hard work during the day, and lots of TV and PG-13 videos in the evening (during quality family time), and lots of fun stuff on the weekend – woven around church (mostly).  This is life</w:t>
      </w:r>
      <w:r w:rsidR="00200A3F">
        <w:rPr>
          <w:rFonts w:hAnsi="Times New Roman" w:cs="Times New Roman"/>
          <w:i/>
        </w:rPr>
        <w:t xml:space="preserve"> for millions of people.  Wasted</w:t>
      </w:r>
      <w:bookmarkStart w:id="0" w:name="_GoBack"/>
      <w:bookmarkEnd w:id="0"/>
      <w:r w:rsidRPr="00200A3F">
        <w:rPr>
          <w:rFonts w:hAnsi="Times New Roman" w:cs="Times New Roman"/>
          <w:i/>
        </w:rPr>
        <w:t xml:space="preserve"> life.  We were created for more, far more.”</w:t>
      </w:r>
      <w:r>
        <w:rPr>
          <w:rFonts w:hAnsi="Times New Roman" w:cs="Times New Roman"/>
        </w:rPr>
        <w:t xml:space="preserve"> – from the book </w:t>
      </w:r>
      <w:r w:rsidRPr="002C5770">
        <w:rPr>
          <w:rFonts w:hAnsi="Times New Roman" w:cs="Times New Roman"/>
          <w:b/>
          <w:u w:val="single"/>
        </w:rPr>
        <w:t>DON’T WASTE YOUR LIFE</w:t>
      </w:r>
    </w:p>
    <w:p w14:paraId="2981387A" w14:textId="77777777" w:rsidR="00B9149C" w:rsidRDefault="00B9149C" w:rsidP="00B9149C"/>
    <w:p w14:paraId="5D60645B" w14:textId="77777777" w:rsidR="00B334C5" w:rsidRDefault="00B334C5"/>
    <w:sectPr w:rsidR="00B334C5" w:rsidSect="00375743">
      <w:pgSz w:w="12240" w:h="15840"/>
      <w:pgMar w:top="720" w:right="720" w:bottom="720" w:left="720" w:header="720" w:footer="720" w:gutter="0"/>
      <w:cols w:space="1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&amp;B Sketch Demo">
    <w:panose1 w:val="02000500000000000000"/>
    <w:charset w:val="00"/>
    <w:family w:val="auto"/>
    <w:pitch w:val="variable"/>
    <w:sig w:usb0="800000A7" w:usb1="0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60928"/>
    <w:multiLevelType w:val="hybridMultilevel"/>
    <w:tmpl w:val="803E3588"/>
    <w:lvl w:ilvl="0" w:tplc="9D16CB16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24962"/>
    <w:multiLevelType w:val="hybridMultilevel"/>
    <w:tmpl w:val="CFB01F30"/>
    <w:lvl w:ilvl="0" w:tplc="09B6F75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9C"/>
    <w:rsid w:val="00200A3F"/>
    <w:rsid w:val="002C5770"/>
    <w:rsid w:val="003445DE"/>
    <w:rsid w:val="00372B96"/>
    <w:rsid w:val="004C706F"/>
    <w:rsid w:val="00605D9B"/>
    <w:rsid w:val="006A4B18"/>
    <w:rsid w:val="00824220"/>
    <w:rsid w:val="00A91F0A"/>
    <w:rsid w:val="00B334C5"/>
    <w:rsid w:val="00B9149C"/>
    <w:rsid w:val="00B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4E0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4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eading1">
    <w:name w:val="heading 1"/>
    <w:next w:val="Normal"/>
    <w:link w:val="Heading1Char"/>
    <w:rsid w:val="00B9149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49C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9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>Joshua | BE STRONG AND COURAGEOUS Series</vt:lpstr>
      <vt:lpstr>For the week of Sunday, April 23, 2017</vt:lpstr>
      <vt:lpstr/>
      <vt:lpstr>Opening the Conversation</vt:lpstr>
    </vt:vector>
  </TitlesOfParts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Burden</dc:creator>
  <cp:keywords/>
  <dc:description/>
  <cp:lastModifiedBy>Ted Burden</cp:lastModifiedBy>
  <cp:revision>4</cp:revision>
  <dcterms:created xsi:type="dcterms:W3CDTF">2017-04-19T15:24:00Z</dcterms:created>
  <dcterms:modified xsi:type="dcterms:W3CDTF">2017-04-19T19:51:00Z</dcterms:modified>
</cp:coreProperties>
</file>